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11C" w:rsidRPr="00BF72E5" w:rsidRDefault="001F111C">
      <w:pPr>
        <w:rPr>
          <w:rFonts w:asciiTheme="majorHAnsi" w:hAnsiTheme="majorHAnsi" w:cs="Times New Roman"/>
          <w:b/>
          <w:sz w:val="24"/>
          <w:u w:val="single"/>
        </w:rPr>
      </w:pPr>
      <w:r w:rsidRPr="00BF72E5">
        <w:rPr>
          <w:rFonts w:asciiTheme="majorHAnsi" w:hAnsiTheme="majorHAnsi" w:cs="Times New Roman"/>
          <w:b/>
          <w:sz w:val="24"/>
          <w:u w:val="single"/>
        </w:rPr>
        <w:t xml:space="preserve">1.3 </w:t>
      </w:r>
      <w:r w:rsidR="003F3464" w:rsidRPr="00BF72E5">
        <w:rPr>
          <w:rFonts w:asciiTheme="majorHAnsi" w:hAnsiTheme="majorHAnsi" w:cs="Times New Roman"/>
          <w:b/>
          <w:sz w:val="24"/>
          <w:u w:val="single"/>
        </w:rPr>
        <w:t>Religious pluralism challenged the concept of a unified Europe.</w:t>
      </w:r>
    </w:p>
    <w:p w:rsidR="003F3464" w:rsidRPr="001F111C" w:rsidRDefault="001F111C">
      <w:pPr>
        <w:rPr>
          <w:rFonts w:asciiTheme="majorHAnsi" w:hAnsiTheme="majorHAnsi" w:cs="Times New Roman"/>
          <w:b/>
          <w:sz w:val="24"/>
        </w:rPr>
      </w:pPr>
      <w:r w:rsidRPr="001F111C">
        <w:rPr>
          <w:rFonts w:asciiTheme="majorHAnsi" w:hAnsiTheme="majorHAnsi" w:cs="Times New Roman"/>
          <w:b/>
          <w:sz w:val="24"/>
        </w:rPr>
        <w:t xml:space="preserve">I. </w:t>
      </w:r>
      <w:r w:rsidR="003F3464" w:rsidRPr="001F111C">
        <w:rPr>
          <w:rFonts w:asciiTheme="majorHAnsi" w:hAnsiTheme="majorHAnsi" w:cs="Times New Roman"/>
          <w:b/>
          <w:sz w:val="24"/>
        </w:rPr>
        <w:t>The Protestant and Catholic reformations fun</w:t>
      </w:r>
      <w:bookmarkStart w:id="0" w:name="_GoBack"/>
      <w:bookmarkEnd w:id="0"/>
      <w:r w:rsidR="003F3464" w:rsidRPr="001F111C">
        <w:rPr>
          <w:rFonts w:asciiTheme="majorHAnsi" w:hAnsiTheme="majorHAnsi" w:cs="Times New Roman"/>
          <w:b/>
          <w:sz w:val="24"/>
        </w:rPr>
        <w:t xml:space="preserve">damentally changed theology, religious institutions, culture, and attitudes toward wealth and prosperity. </w:t>
      </w:r>
    </w:p>
    <w:p w:rsidR="00272B01" w:rsidRPr="00272B01" w:rsidRDefault="003F3464">
      <w:pPr>
        <w:rPr>
          <w:rFonts w:asciiTheme="majorHAnsi" w:hAnsiTheme="majorHAnsi" w:cs="Times New Roman"/>
          <w:b/>
          <w:sz w:val="24"/>
        </w:rPr>
      </w:pPr>
      <w:r w:rsidRPr="001F111C">
        <w:rPr>
          <w:rFonts w:asciiTheme="majorHAnsi" w:hAnsiTheme="majorHAnsi" w:cs="Times New Roman"/>
          <w:b/>
          <w:sz w:val="24"/>
        </w:rPr>
        <w:t>A. Christian humanism, embodied in the writings of Erasmus, employed Renaissance learning in the service of religious reform.</w:t>
      </w:r>
    </w:p>
    <w:p w:rsidR="003F3464" w:rsidRDefault="003F3464">
      <w:pPr>
        <w:rPr>
          <w:rFonts w:asciiTheme="majorHAnsi" w:hAnsiTheme="majorHAnsi" w:cs="Times New Roman"/>
          <w:b/>
          <w:sz w:val="24"/>
        </w:rPr>
      </w:pPr>
      <w:r w:rsidRPr="001F111C">
        <w:rPr>
          <w:rFonts w:asciiTheme="majorHAnsi" w:hAnsiTheme="majorHAnsi" w:cs="Times New Roman"/>
          <w:b/>
          <w:sz w:val="24"/>
        </w:rPr>
        <w:t xml:space="preserve">B. Reformers Martin Luther and John Calvin criticized Catholic abuses and established new interpretations of Christian doctrine and practice. Responses to Luther and Calvin included religious radicals, such as the Anabaptists, and other groups, such as German peasants. </w:t>
      </w:r>
    </w:p>
    <w:p w:rsidR="00272B01" w:rsidRDefault="00272B01">
      <w:pPr>
        <w:rPr>
          <w:rFonts w:asciiTheme="majorHAnsi" w:hAnsiTheme="majorHAnsi" w:cs="Times New Roman"/>
          <w:i/>
          <w:sz w:val="24"/>
        </w:rPr>
      </w:pPr>
      <w:r>
        <w:rPr>
          <w:rFonts w:asciiTheme="majorHAnsi" w:hAnsiTheme="majorHAnsi" w:cs="Times New Roman"/>
          <w:b/>
          <w:sz w:val="24"/>
        </w:rPr>
        <w:tab/>
      </w:r>
      <w:r>
        <w:rPr>
          <w:rFonts w:asciiTheme="majorHAnsi" w:hAnsiTheme="majorHAnsi" w:cs="Times New Roman"/>
          <w:i/>
          <w:sz w:val="24"/>
        </w:rPr>
        <w:t>Abuses: Indulgences, simony, pluralism, absenteeism, clerical ignorance</w:t>
      </w:r>
    </w:p>
    <w:p w:rsidR="00272B01" w:rsidRDefault="00272B01">
      <w:pPr>
        <w:rPr>
          <w:rFonts w:asciiTheme="majorHAnsi" w:hAnsiTheme="majorHAnsi" w:cs="Times New Roman"/>
          <w:i/>
          <w:sz w:val="24"/>
        </w:rPr>
      </w:pPr>
      <w:r>
        <w:rPr>
          <w:rFonts w:asciiTheme="majorHAnsi" w:hAnsiTheme="majorHAnsi" w:cs="Times New Roman"/>
          <w:i/>
          <w:sz w:val="24"/>
        </w:rPr>
        <w:tab/>
        <w:t>Luther: Sola Fide, Sola Scriptura, Priesthood of all Believers</w:t>
      </w:r>
    </w:p>
    <w:p w:rsidR="00272B01" w:rsidRDefault="00272B01">
      <w:pPr>
        <w:rPr>
          <w:rFonts w:asciiTheme="majorHAnsi" w:hAnsiTheme="majorHAnsi" w:cs="Times New Roman"/>
          <w:i/>
          <w:sz w:val="24"/>
        </w:rPr>
      </w:pPr>
      <w:r>
        <w:rPr>
          <w:rFonts w:asciiTheme="majorHAnsi" w:hAnsiTheme="majorHAnsi" w:cs="Times New Roman"/>
          <w:i/>
          <w:sz w:val="24"/>
        </w:rPr>
        <w:tab/>
        <w:t>Calvin: Predestination</w:t>
      </w:r>
    </w:p>
    <w:p w:rsidR="00272B01" w:rsidRPr="00272B01" w:rsidRDefault="00272B01">
      <w:pPr>
        <w:rPr>
          <w:rFonts w:asciiTheme="majorHAnsi" w:hAnsiTheme="majorHAnsi" w:cs="Times New Roman"/>
          <w:i/>
          <w:sz w:val="24"/>
        </w:rPr>
      </w:pPr>
      <w:r>
        <w:rPr>
          <w:rFonts w:asciiTheme="majorHAnsi" w:hAnsiTheme="majorHAnsi" w:cs="Times New Roman"/>
          <w:i/>
          <w:sz w:val="24"/>
        </w:rPr>
        <w:tab/>
        <w:t>Responses: Anabaptists in Munster, German Peasants Revolt</w:t>
      </w:r>
    </w:p>
    <w:p w:rsidR="003F3464" w:rsidRDefault="003F3464">
      <w:pPr>
        <w:rPr>
          <w:rFonts w:asciiTheme="majorHAnsi" w:hAnsiTheme="majorHAnsi" w:cs="Times New Roman"/>
          <w:b/>
          <w:sz w:val="24"/>
        </w:rPr>
      </w:pPr>
      <w:r w:rsidRPr="001F111C">
        <w:rPr>
          <w:rFonts w:asciiTheme="majorHAnsi" w:hAnsiTheme="majorHAnsi" w:cs="Times New Roman"/>
          <w:b/>
          <w:sz w:val="24"/>
        </w:rPr>
        <w:t xml:space="preserve">C. Some Protestant groups sanctioned the notion that wealth accumulation was a sign of God’s favor and a reward for hard work. </w:t>
      </w:r>
    </w:p>
    <w:p w:rsidR="00272B01" w:rsidRPr="00272B01" w:rsidRDefault="00272B01">
      <w:pPr>
        <w:rPr>
          <w:rFonts w:asciiTheme="majorHAnsi" w:hAnsiTheme="majorHAnsi" w:cs="Times New Roman"/>
          <w:i/>
          <w:sz w:val="24"/>
        </w:rPr>
      </w:pPr>
      <w:r>
        <w:rPr>
          <w:rFonts w:asciiTheme="majorHAnsi" w:hAnsiTheme="majorHAnsi" w:cs="Times New Roman"/>
          <w:b/>
          <w:sz w:val="24"/>
        </w:rPr>
        <w:tab/>
      </w:r>
      <w:r>
        <w:rPr>
          <w:rFonts w:asciiTheme="majorHAnsi" w:hAnsiTheme="majorHAnsi" w:cs="Times New Roman"/>
          <w:i/>
          <w:sz w:val="24"/>
        </w:rPr>
        <w:t>Calvinists- especially Puritans and the Reformed in the Netherlands</w:t>
      </w:r>
    </w:p>
    <w:p w:rsidR="003F3464" w:rsidRDefault="003F3464">
      <w:pPr>
        <w:rPr>
          <w:rFonts w:asciiTheme="majorHAnsi" w:hAnsiTheme="majorHAnsi" w:cs="Times New Roman"/>
          <w:b/>
          <w:sz w:val="24"/>
        </w:rPr>
      </w:pPr>
      <w:r w:rsidRPr="001F111C">
        <w:rPr>
          <w:rFonts w:asciiTheme="majorHAnsi" w:hAnsiTheme="majorHAnsi" w:cs="Times New Roman"/>
          <w:b/>
          <w:sz w:val="24"/>
        </w:rPr>
        <w:t>D. The Catholic Reformation, exemplified by the Jesuit Order and the Council of Trent, revived the church but cemented the division within Christianity.</w:t>
      </w:r>
    </w:p>
    <w:p w:rsidR="00272B01" w:rsidRDefault="00272B01">
      <w:pPr>
        <w:rPr>
          <w:rFonts w:asciiTheme="majorHAnsi" w:hAnsiTheme="majorHAnsi" w:cs="Times New Roman"/>
          <w:i/>
          <w:sz w:val="24"/>
        </w:rPr>
      </w:pPr>
      <w:r>
        <w:rPr>
          <w:rFonts w:asciiTheme="majorHAnsi" w:hAnsiTheme="majorHAnsi" w:cs="Times New Roman"/>
          <w:b/>
          <w:sz w:val="24"/>
        </w:rPr>
        <w:tab/>
      </w:r>
      <w:r>
        <w:rPr>
          <w:rFonts w:asciiTheme="majorHAnsi" w:hAnsiTheme="majorHAnsi" w:cs="Times New Roman"/>
          <w:i/>
          <w:sz w:val="24"/>
        </w:rPr>
        <w:t>Council of Trent: reaffirmed doctrine, addressed abuses</w:t>
      </w:r>
    </w:p>
    <w:p w:rsidR="00272B01" w:rsidRDefault="00272B01">
      <w:pPr>
        <w:rPr>
          <w:rFonts w:asciiTheme="majorHAnsi" w:hAnsiTheme="majorHAnsi" w:cs="Times New Roman"/>
          <w:i/>
          <w:sz w:val="24"/>
        </w:rPr>
      </w:pPr>
      <w:r>
        <w:rPr>
          <w:rFonts w:asciiTheme="majorHAnsi" w:hAnsiTheme="majorHAnsi" w:cs="Times New Roman"/>
          <w:i/>
          <w:sz w:val="24"/>
        </w:rPr>
        <w:tab/>
        <w:t>Jesuits: sought to combat protestant beliefs through education</w:t>
      </w:r>
    </w:p>
    <w:p w:rsidR="00272B01" w:rsidRDefault="00272B01">
      <w:pPr>
        <w:rPr>
          <w:rFonts w:asciiTheme="majorHAnsi" w:hAnsiTheme="majorHAnsi" w:cs="Times New Roman"/>
          <w:i/>
          <w:sz w:val="24"/>
        </w:rPr>
      </w:pPr>
      <w:r>
        <w:rPr>
          <w:rFonts w:asciiTheme="majorHAnsi" w:hAnsiTheme="majorHAnsi" w:cs="Times New Roman"/>
          <w:i/>
          <w:sz w:val="24"/>
        </w:rPr>
        <w:tab/>
      </w:r>
      <w:proofErr w:type="spellStart"/>
      <w:r>
        <w:rPr>
          <w:rFonts w:asciiTheme="majorHAnsi" w:hAnsiTheme="majorHAnsi" w:cs="Times New Roman"/>
          <w:i/>
          <w:sz w:val="24"/>
        </w:rPr>
        <w:t>Ursulines</w:t>
      </w:r>
      <w:proofErr w:type="spellEnd"/>
      <w:r>
        <w:rPr>
          <w:rFonts w:asciiTheme="majorHAnsi" w:hAnsiTheme="majorHAnsi" w:cs="Times New Roman"/>
          <w:i/>
          <w:sz w:val="24"/>
        </w:rPr>
        <w:t>: same, but for women</w:t>
      </w:r>
    </w:p>
    <w:p w:rsidR="00272B01" w:rsidRPr="00272B01" w:rsidRDefault="00272B01">
      <w:pPr>
        <w:rPr>
          <w:rFonts w:asciiTheme="majorHAnsi" w:hAnsiTheme="majorHAnsi" w:cs="Times New Roman"/>
          <w:i/>
          <w:sz w:val="24"/>
        </w:rPr>
      </w:pPr>
      <w:r>
        <w:rPr>
          <w:rFonts w:asciiTheme="majorHAnsi" w:hAnsiTheme="majorHAnsi" w:cs="Times New Roman"/>
          <w:i/>
          <w:sz w:val="24"/>
        </w:rPr>
        <w:tab/>
        <w:t>Teresa of Avila: promoted mysticism and individual piety</w:t>
      </w:r>
    </w:p>
    <w:p w:rsidR="003F3464" w:rsidRPr="001F111C" w:rsidRDefault="003F3464">
      <w:pPr>
        <w:rPr>
          <w:rFonts w:asciiTheme="majorHAnsi" w:hAnsiTheme="majorHAnsi" w:cs="Times New Roman"/>
          <w:b/>
          <w:sz w:val="24"/>
        </w:rPr>
      </w:pPr>
    </w:p>
    <w:p w:rsidR="003F3464" w:rsidRPr="001F111C" w:rsidRDefault="001F111C">
      <w:pPr>
        <w:rPr>
          <w:rFonts w:asciiTheme="majorHAnsi" w:hAnsiTheme="majorHAnsi" w:cs="Times New Roman"/>
          <w:b/>
          <w:sz w:val="24"/>
        </w:rPr>
      </w:pPr>
      <w:r w:rsidRPr="001F111C">
        <w:rPr>
          <w:rFonts w:asciiTheme="majorHAnsi" w:hAnsiTheme="majorHAnsi" w:cs="Times New Roman"/>
          <w:b/>
          <w:sz w:val="24"/>
        </w:rPr>
        <w:t xml:space="preserve">II. </w:t>
      </w:r>
      <w:r w:rsidR="003F3464" w:rsidRPr="001F111C">
        <w:rPr>
          <w:rFonts w:asciiTheme="majorHAnsi" w:hAnsiTheme="majorHAnsi" w:cs="Times New Roman"/>
          <w:b/>
          <w:sz w:val="24"/>
        </w:rPr>
        <w:t xml:space="preserve">Religious reform both increased state control of religious institutions and provided justifications for challenging state authority. </w:t>
      </w:r>
    </w:p>
    <w:p w:rsidR="003F3464" w:rsidRDefault="003F3464">
      <w:pPr>
        <w:rPr>
          <w:rFonts w:asciiTheme="majorHAnsi" w:hAnsiTheme="majorHAnsi" w:cs="Times New Roman"/>
          <w:b/>
          <w:sz w:val="24"/>
        </w:rPr>
      </w:pPr>
      <w:r w:rsidRPr="001F111C">
        <w:rPr>
          <w:rFonts w:asciiTheme="majorHAnsi" w:hAnsiTheme="majorHAnsi" w:cs="Times New Roman"/>
          <w:b/>
          <w:sz w:val="24"/>
        </w:rPr>
        <w:t xml:space="preserve">A. Monarchs and princes, such as the English rulers Henry VIII and Elizabeth I, initiated religious reform from the top down in an effort to exercise greater control over religious life and morality. </w:t>
      </w:r>
    </w:p>
    <w:p w:rsidR="00272B01" w:rsidRPr="00272B01" w:rsidRDefault="00272B01">
      <w:pPr>
        <w:rPr>
          <w:rFonts w:asciiTheme="majorHAnsi" w:hAnsiTheme="majorHAnsi" w:cs="Times New Roman"/>
          <w:i/>
          <w:sz w:val="24"/>
        </w:rPr>
      </w:pPr>
      <w:r>
        <w:rPr>
          <w:rFonts w:asciiTheme="majorHAnsi" w:hAnsiTheme="majorHAnsi" w:cs="Times New Roman"/>
          <w:b/>
          <w:sz w:val="24"/>
        </w:rPr>
        <w:tab/>
      </w:r>
      <w:r>
        <w:rPr>
          <w:rFonts w:asciiTheme="majorHAnsi" w:hAnsiTheme="majorHAnsi" w:cs="Times New Roman"/>
          <w:i/>
          <w:sz w:val="24"/>
        </w:rPr>
        <w:t>English Reformation, Act of Supremacy, Book of Common Prayer</w:t>
      </w:r>
    </w:p>
    <w:p w:rsidR="003F3464" w:rsidRPr="001F111C" w:rsidRDefault="003F3464">
      <w:pPr>
        <w:rPr>
          <w:rFonts w:asciiTheme="majorHAnsi" w:hAnsiTheme="majorHAnsi" w:cs="Times New Roman"/>
          <w:b/>
          <w:sz w:val="24"/>
        </w:rPr>
      </w:pPr>
      <w:r w:rsidRPr="001F111C">
        <w:rPr>
          <w:rFonts w:asciiTheme="majorHAnsi" w:hAnsiTheme="majorHAnsi" w:cs="Times New Roman"/>
          <w:b/>
          <w:sz w:val="24"/>
        </w:rPr>
        <w:t xml:space="preserve">B. Some Protestants, including Calvin and the Anabaptists, refused to recognize the subordination of the church to the secular state. </w:t>
      </w:r>
    </w:p>
    <w:p w:rsidR="003F3464" w:rsidRPr="001F111C" w:rsidRDefault="003F3464">
      <w:pPr>
        <w:rPr>
          <w:rFonts w:asciiTheme="majorHAnsi" w:hAnsiTheme="majorHAnsi" w:cs="Times New Roman"/>
          <w:b/>
          <w:sz w:val="24"/>
        </w:rPr>
      </w:pPr>
      <w:r w:rsidRPr="001F111C">
        <w:rPr>
          <w:rFonts w:asciiTheme="majorHAnsi" w:hAnsiTheme="majorHAnsi" w:cs="Times New Roman"/>
          <w:b/>
          <w:sz w:val="24"/>
        </w:rPr>
        <w:t>C. Religious conflicts became a basis for challenging the monarchs’ control of religious institutions.</w:t>
      </w:r>
    </w:p>
    <w:p w:rsidR="003F3464" w:rsidRPr="00272B01" w:rsidRDefault="00272B01">
      <w:pPr>
        <w:rPr>
          <w:rFonts w:asciiTheme="majorHAnsi" w:hAnsiTheme="majorHAnsi" w:cs="Times New Roman"/>
          <w:i/>
          <w:sz w:val="24"/>
        </w:rPr>
      </w:pPr>
      <w:r>
        <w:rPr>
          <w:rFonts w:asciiTheme="majorHAnsi" w:hAnsiTheme="majorHAnsi" w:cs="Times New Roman"/>
          <w:b/>
          <w:sz w:val="24"/>
        </w:rPr>
        <w:lastRenderedPageBreak/>
        <w:tab/>
      </w:r>
      <w:r>
        <w:rPr>
          <w:rFonts w:asciiTheme="majorHAnsi" w:hAnsiTheme="majorHAnsi" w:cs="Times New Roman"/>
          <w:i/>
          <w:sz w:val="24"/>
        </w:rPr>
        <w:t>Huguenots in France, Nobles in Poland</w:t>
      </w:r>
    </w:p>
    <w:p w:rsidR="00272B01" w:rsidRDefault="00272B01">
      <w:pPr>
        <w:rPr>
          <w:rFonts w:asciiTheme="majorHAnsi" w:hAnsiTheme="majorHAnsi" w:cs="Times New Roman"/>
          <w:b/>
          <w:sz w:val="24"/>
        </w:rPr>
      </w:pPr>
    </w:p>
    <w:p w:rsidR="003F3464" w:rsidRPr="001F111C" w:rsidRDefault="001F111C">
      <w:pPr>
        <w:rPr>
          <w:rFonts w:asciiTheme="majorHAnsi" w:hAnsiTheme="majorHAnsi" w:cs="Times New Roman"/>
          <w:b/>
          <w:sz w:val="24"/>
        </w:rPr>
      </w:pPr>
      <w:r w:rsidRPr="001F111C">
        <w:rPr>
          <w:rFonts w:asciiTheme="majorHAnsi" w:hAnsiTheme="majorHAnsi" w:cs="Times New Roman"/>
          <w:b/>
          <w:sz w:val="24"/>
        </w:rPr>
        <w:t xml:space="preserve">III. </w:t>
      </w:r>
      <w:r w:rsidR="003F3464" w:rsidRPr="001F111C">
        <w:rPr>
          <w:rFonts w:asciiTheme="majorHAnsi" w:hAnsiTheme="majorHAnsi" w:cs="Times New Roman"/>
          <w:b/>
          <w:sz w:val="24"/>
        </w:rPr>
        <w:t xml:space="preserve">Conflicts among religious groups overlapped with political and economic competition within and among states. </w:t>
      </w:r>
    </w:p>
    <w:p w:rsidR="003F3464" w:rsidRDefault="003F3464">
      <w:pPr>
        <w:rPr>
          <w:rFonts w:asciiTheme="majorHAnsi" w:hAnsiTheme="majorHAnsi" w:cs="Times New Roman"/>
          <w:b/>
          <w:sz w:val="24"/>
        </w:rPr>
      </w:pPr>
      <w:r w:rsidRPr="001F111C">
        <w:rPr>
          <w:rFonts w:asciiTheme="majorHAnsi" w:hAnsiTheme="majorHAnsi" w:cs="Times New Roman"/>
          <w:b/>
          <w:sz w:val="24"/>
        </w:rPr>
        <w:t xml:space="preserve">A. Issues of religious reform exacerbated conflicts between the monarchy and the nobility, as in the French wars of religion. </w:t>
      </w:r>
    </w:p>
    <w:p w:rsidR="00272B01" w:rsidRPr="00272B01" w:rsidRDefault="00272B01">
      <w:pPr>
        <w:rPr>
          <w:rFonts w:asciiTheme="majorHAnsi" w:hAnsiTheme="majorHAnsi" w:cs="Times New Roman"/>
          <w:i/>
          <w:sz w:val="24"/>
        </w:rPr>
      </w:pPr>
      <w:r>
        <w:rPr>
          <w:rFonts w:asciiTheme="majorHAnsi" w:hAnsiTheme="majorHAnsi" w:cs="Times New Roman"/>
          <w:b/>
          <w:sz w:val="24"/>
        </w:rPr>
        <w:tab/>
      </w:r>
      <w:r>
        <w:rPr>
          <w:rFonts w:asciiTheme="majorHAnsi" w:hAnsiTheme="majorHAnsi" w:cs="Times New Roman"/>
          <w:i/>
          <w:sz w:val="24"/>
        </w:rPr>
        <w:t>St. Bartholomew’s Day Massacre, War of the Three Henry’s</w:t>
      </w:r>
    </w:p>
    <w:p w:rsidR="003F3464" w:rsidRDefault="003F3464">
      <w:pPr>
        <w:rPr>
          <w:rFonts w:asciiTheme="majorHAnsi" w:hAnsiTheme="majorHAnsi" w:cs="Times New Roman"/>
          <w:b/>
          <w:sz w:val="24"/>
        </w:rPr>
      </w:pPr>
      <w:r w:rsidRPr="001F111C">
        <w:rPr>
          <w:rFonts w:asciiTheme="majorHAnsi" w:hAnsiTheme="majorHAnsi" w:cs="Times New Roman"/>
          <w:b/>
          <w:sz w:val="24"/>
        </w:rPr>
        <w:t>B. Habsburg rulers confronted an expanded Ottoman Empire while attempting unsuccessfully to restore Catholic unity across Europe</w:t>
      </w:r>
      <w:r w:rsidR="001F111C" w:rsidRPr="001F111C">
        <w:rPr>
          <w:rFonts w:asciiTheme="majorHAnsi" w:hAnsiTheme="majorHAnsi" w:cs="Times New Roman"/>
          <w:b/>
          <w:sz w:val="24"/>
        </w:rPr>
        <w:t>.</w:t>
      </w:r>
      <w:r w:rsidRPr="001F111C">
        <w:rPr>
          <w:rFonts w:asciiTheme="majorHAnsi" w:hAnsiTheme="majorHAnsi" w:cs="Times New Roman"/>
          <w:b/>
          <w:sz w:val="24"/>
        </w:rPr>
        <w:t xml:space="preserve"> </w:t>
      </w:r>
    </w:p>
    <w:p w:rsidR="00272B01" w:rsidRPr="00272B01" w:rsidRDefault="00272B01">
      <w:pPr>
        <w:rPr>
          <w:rFonts w:asciiTheme="majorHAnsi" w:hAnsiTheme="majorHAnsi" w:cs="Times New Roman"/>
          <w:i/>
          <w:sz w:val="24"/>
        </w:rPr>
      </w:pPr>
      <w:r>
        <w:rPr>
          <w:rFonts w:asciiTheme="majorHAnsi" w:hAnsiTheme="majorHAnsi" w:cs="Times New Roman"/>
          <w:b/>
          <w:sz w:val="24"/>
        </w:rPr>
        <w:tab/>
      </w:r>
      <w:r>
        <w:rPr>
          <w:rFonts w:asciiTheme="majorHAnsi" w:hAnsiTheme="majorHAnsi" w:cs="Times New Roman"/>
          <w:i/>
          <w:sz w:val="24"/>
        </w:rPr>
        <w:t>Charles V</w:t>
      </w:r>
      <w:r w:rsidR="00A06C26">
        <w:rPr>
          <w:rFonts w:asciiTheme="majorHAnsi" w:hAnsiTheme="majorHAnsi" w:cs="Times New Roman"/>
          <w:i/>
          <w:sz w:val="24"/>
        </w:rPr>
        <w:t>, Philip II</w:t>
      </w:r>
    </w:p>
    <w:p w:rsidR="001F111C" w:rsidRDefault="003F3464">
      <w:pPr>
        <w:rPr>
          <w:rFonts w:asciiTheme="majorHAnsi" w:hAnsiTheme="majorHAnsi" w:cs="Times New Roman"/>
          <w:b/>
          <w:sz w:val="24"/>
        </w:rPr>
      </w:pPr>
      <w:r w:rsidRPr="001F111C">
        <w:rPr>
          <w:rFonts w:asciiTheme="majorHAnsi" w:hAnsiTheme="majorHAnsi" w:cs="Times New Roman"/>
          <w:b/>
          <w:sz w:val="24"/>
        </w:rPr>
        <w:t>C. States exploited religious conflicts to promote political and economic interests</w:t>
      </w:r>
    </w:p>
    <w:p w:rsidR="00A06C26" w:rsidRPr="00A06C26" w:rsidRDefault="00A06C26">
      <w:pPr>
        <w:rPr>
          <w:rFonts w:asciiTheme="majorHAnsi" w:hAnsiTheme="majorHAnsi" w:cs="Times New Roman"/>
          <w:i/>
          <w:sz w:val="24"/>
        </w:rPr>
      </w:pPr>
      <w:r>
        <w:rPr>
          <w:rFonts w:asciiTheme="majorHAnsi" w:hAnsiTheme="majorHAnsi" w:cs="Times New Roman"/>
          <w:b/>
          <w:sz w:val="24"/>
        </w:rPr>
        <w:tab/>
      </w:r>
      <w:r>
        <w:rPr>
          <w:rFonts w:asciiTheme="majorHAnsi" w:hAnsiTheme="majorHAnsi" w:cs="Times New Roman"/>
          <w:i/>
          <w:sz w:val="24"/>
        </w:rPr>
        <w:t>England supported the Dutch in their war against Philip to protect trade, the Valois warred on the side of Protestant German princes in their war against the Catholic Charles V</w:t>
      </w:r>
    </w:p>
    <w:p w:rsidR="003F3464" w:rsidRDefault="003F3464">
      <w:pPr>
        <w:rPr>
          <w:rFonts w:asciiTheme="majorHAnsi" w:hAnsiTheme="majorHAnsi" w:cs="Times New Roman"/>
          <w:b/>
          <w:sz w:val="24"/>
        </w:rPr>
      </w:pPr>
      <w:r w:rsidRPr="001F111C">
        <w:rPr>
          <w:rFonts w:asciiTheme="majorHAnsi" w:hAnsiTheme="majorHAnsi" w:cs="Times New Roman"/>
          <w:b/>
          <w:sz w:val="24"/>
        </w:rPr>
        <w:t>D. A few states, such as France with the Edict of Nantes, allowed religious pluralism in order to maintain domestic peace.</w:t>
      </w:r>
    </w:p>
    <w:p w:rsidR="00A06C26" w:rsidRDefault="00A06C26">
      <w:pPr>
        <w:rPr>
          <w:rFonts w:asciiTheme="majorHAnsi" w:hAnsiTheme="majorHAnsi" w:cs="Times New Roman"/>
          <w:i/>
          <w:sz w:val="24"/>
        </w:rPr>
      </w:pPr>
      <w:r>
        <w:rPr>
          <w:rFonts w:asciiTheme="majorHAnsi" w:hAnsiTheme="majorHAnsi" w:cs="Times New Roman"/>
          <w:b/>
          <w:sz w:val="24"/>
        </w:rPr>
        <w:tab/>
      </w:r>
      <w:r>
        <w:rPr>
          <w:rFonts w:asciiTheme="majorHAnsi" w:hAnsiTheme="majorHAnsi" w:cs="Times New Roman"/>
          <w:i/>
          <w:sz w:val="24"/>
        </w:rPr>
        <w:t xml:space="preserve">Edict of Nantes, Peace of </w:t>
      </w:r>
      <w:proofErr w:type="spellStart"/>
      <w:r>
        <w:rPr>
          <w:rFonts w:asciiTheme="majorHAnsi" w:hAnsiTheme="majorHAnsi" w:cs="Times New Roman"/>
          <w:i/>
          <w:sz w:val="24"/>
        </w:rPr>
        <w:t>Augsuburg</w:t>
      </w:r>
      <w:proofErr w:type="spellEnd"/>
    </w:p>
    <w:p w:rsidR="003B104D" w:rsidRPr="00A06C26" w:rsidRDefault="003B104D">
      <w:pPr>
        <w:rPr>
          <w:rFonts w:asciiTheme="majorHAnsi" w:hAnsiTheme="majorHAnsi" w:cs="Times New Roman"/>
          <w:i/>
          <w:sz w:val="24"/>
        </w:rPr>
      </w:pPr>
    </w:p>
    <w:sectPr w:rsidR="003B104D" w:rsidRPr="00A06C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E4A" w:rsidRDefault="00257E4A" w:rsidP="00BF72E5">
      <w:pPr>
        <w:spacing w:after="0" w:line="240" w:lineRule="auto"/>
      </w:pPr>
      <w:r>
        <w:separator/>
      </w:r>
    </w:p>
  </w:endnote>
  <w:endnote w:type="continuationSeparator" w:id="0">
    <w:p w:rsidR="00257E4A" w:rsidRDefault="00257E4A" w:rsidP="00BF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E4A" w:rsidRDefault="00257E4A" w:rsidP="00BF72E5">
      <w:pPr>
        <w:spacing w:after="0" w:line="240" w:lineRule="auto"/>
      </w:pPr>
      <w:r>
        <w:separator/>
      </w:r>
    </w:p>
  </w:footnote>
  <w:footnote w:type="continuationSeparator" w:id="0">
    <w:p w:rsidR="00257E4A" w:rsidRDefault="00257E4A" w:rsidP="00BF7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2E5" w:rsidRPr="00BF72E5" w:rsidRDefault="00BF72E5">
    <w:pPr>
      <w:pStyle w:val="Header"/>
      <w:rPr>
        <w:u w:val="single"/>
      </w:rPr>
    </w:pPr>
    <w:r w:rsidRPr="00BF72E5">
      <w:rPr>
        <w:u w:val="single"/>
      </w:rPr>
      <w:t>REFORMATION CONCEPTS</w:t>
    </w:r>
  </w:p>
  <w:p w:rsidR="00BF72E5" w:rsidRDefault="00BF72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64"/>
    <w:rsid w:val="001F111C"/>
    <w:rsid w:val="00257E4A"/>
    <w:rsid w:val="00272B01"/>
    <w:rsid w:val="003B104D"/>
    <w:rsid w:val="003F3464"/>
    <w:rsid w:val="00A06C26"/>
    <w:rsid w:val="00AD510C"/>
    <w:rsid w:val="00B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5163"/>
  <w15:chartTrackingRefBased/>
  <w15:docId w15:val="{F6679627-F89C-4B32-B3E8-23D41A07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B01"/>
    <w:pPr>
      <w:ind w:left="720"/>
      <w:contextualSpacing/>
    </w:pPr>
  </w:style>
  <w:style w:type="paragraph" w:styleId="Header">
    <w:name w:val="header"/>
    <w:basedOn w:val="Normal"/>
    <w:link w:val="HeaderChar"/>
    <w:uiPriority w:val="99"/>
    <w:unhideWhenUsed/>
    <w:rsid w:val="00BF7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2E5"/>
  </w:style>
  <w:style w:type="paragraph" w:styleId="Footer">
    <w:name w:val="footer"/>
    <w:basedOn w:val="Normal"/>
    <w:link w:val="FooterChar"/>
    <w:uiPriority w:val="99"/>
    <w:unhideWhenUsed/>
    <w:rsid w:val="00BF7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9B27B-E990-4B62-AAFD-BBCA73B4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WATSON</dc:creator>
  <cp:keywords/>
  <dc:description/>
  <cp:lastModifiedBy>ROBERT WATSON</cp:lastModifiedBy>
  <cp:revision>2</cp:revision>
  <dcterms:created xsi:type="dcterms:W3CDTF">2017-09-15T21:00:00Z</dcterms:created>
  <dcterms:modified xsi:type="dcterms:W3CDTF">2017-09-15T21:43:00Z</dcterms:modified>
</cp:coreProperties>
</file>